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F7" w:rsidRDefault="00E50323" w:rsidP="00E50323">
      <w:pPr>
        <w:jc w:val="center"/>
      </w:pPr>
      <w:r>
        <w:t xml:space="preserve">SEND in my subject area: </w:t>
      </w:r>
      <w:r w:rsidR="00E87F21">
        <w:t>History</w:t>
      </w:r>
    </w:p>
    <w:p w:rsidR="00E50323" w:rsidRDefault="00E50323" w:rsidP="00E50323">
      <w:pPr>
        <w:jc w:val="center"/>
      </w:pPr>
      <w:r>
        <w:t>What is in place in your subject area for teaching that subject to children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50323" w:rsidTr="00682C47">
        <w:tc>
          <w:tcPr>
            <w:tcW w:w="6974" w:type="dxa"/>
            <w:gridSpan w:val="2"/>
            <w:shd w:val="clear" w:color="auto" w:fill="70AD47" w:themeFill="accent6"/>
          </w:tcPr>
          <w:p w:rsidR="00E50323" w:rsidRDefault="00E50323" w:rsidP="00E50323">
            <w:pPr>
              <w:jc w:val="center"/>
            </w:pPr>
            <w:r>
              <w:t>Cognition and Learning</w:t>
            </w:r>
          </w:p>
        </w:tc>
        <w:tc>
          <w:tcPr>
            <w:tcW w:w="6974" w:type="dxa"/>
            <w:gridSpan w:val="2"/>
            <w:shd w:val="clear" w:color="auto" w:fill="70AD47" w:themeFill="accent6"/>
          </w:tcPr>
          <w:p w:rsidR="00E50323" w:rsidRDefault="00E50323" w:rsidP="00E50323">
            <w:pPr>
              <w:jc w:val="center"/>
            </w:pPr>
            <w:r>
              <w:t>Communication and Interaction</w:t>
            </w:r>
          </w:p>
        </w:tc>
      </w:tr>
      <w:tr w:rsidR="00E50323" w:rsidTr="007E2B54"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Subject Challenges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Provision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Subject Challenges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Provision for SEND</w:t>
            </w:r>
          </w:p>
        </w:tc>
      </w:tr>
      <w:tr w:rsidR="00E50323" w:rsidTr="00D60384">
        <w:tc>
          <w:tcPr>
            <w:tcW w:w="3487" w:type="dxa"/>
          </w:tcPr>
          <w:p w:rsidR="00E50323" w:rsidRDefault="00930745" w:rsidP="00930745">
            <w:r>
              <w:t>Retaining information / meaning of vocabulary</w:t>
            </w:r>
          </w:p>
          <w:p w:rsidR="00E50323" w:rsidRDefault="00E50323" w:rsidP="00930745"/>
          <w:p w:rsidR="00930745" w:rsidRDefault="00930745" w:rsidP="00930745"/>
          <w:p w:rsidR="00930745" w:rsidRDefault="00930745" w:rsidP="00930745"/>
          <w:p w:rsidR="00930745" w:rsidRDefault="00930745" w:rsidP="00930745"/>
          <w:p w:rsidR="00DA371D" w:rsidRDefault="00DA371D" w:rsidP="00930745"/>
          <w:p w:rsidR="00682C47" w:rsidRDefault="00682C47" w:rsidP="00930745"/>
          <w:p w:rsidR="00930745" w:rsidRDefault="00930745" w:rsidP="00930745">
            <w:r>
              <w:t>Literacy Skills – ability to read</w:t>
            </w:r>
            <w:r w:rsidR="00DA371D">
              <w:t>/write</w:t>
            </w:r>
            <w:r>
              <w:t xml:space="preserve"> information e.g. in </w:t>
            </w:r>
            <w:r w:rsidR="00682C47">
              <w:t>timelines, diary extracts;</w:t>
            </w:r>
            <w:r>
              <w:t xml:space="preserve"> difficulties with writing</w:t>
            </w:r>
          </w:p>
          <w:p w:rsidR="00767C69" w:rsidRDefault="00767C69" w:rsidP="00930745"/>
          <w:p w:rsidR="00767C69" w:rsidRDefault="00767C69" w:rsidP="00930745"/>
          <w:p w:rsidR="00767C69" w:rsidRDefault="00767C69" w:rsidP="00930745"/>
          <w:p w:rsidR="00767C69" w:rsidRDefault="00767C69" w:rsidP="00930745"/>
          <w:p w:rsidR="00767C69" w:rsidRDefault="00767C69" w:rsidP="00930745"/>
          <w:p w:rsidR="00E50323" w:rsidRDefault="00E50323" w:rsidP="00930745"/>
          <w:p w:rsidR="00E50323" w:rsidRDefault="00E50323" w:rsidP="00930745"/>
          <w:p w:rsidR="00E50323" w:rsidRDefault="00E50323" w:rsidP="00930745"/>
          <w:p w:rsidR="00E50323" w:rsidRDefault="00E50323" w:rsidP="00930745"/>
          <w:p w:rsidR="00E50323" w:rsidRDefault="00767C69" w:rsidP="00930745">
            <w:r>
              <w:t xml:space="preserve">Numeracy Skills – ability to create / read </w:t>
            </w:r>
            <w:r w:rsidR="00682C47">
              <w:t>timelines</w:t>
            </w:r>
            <w:r>
              <w:t xml:space="preserve"> etc.</w:t>
            </w:r>
          </w:p>
          <w:p w:rsidR="00767C69" w:rsidRDefault="00767C69" w:rsidP="00930745"/>
          <w:p w:rsidR="00767C69" w:rsidRDefault="00767C69" w:rsidP="00930745">
            <w:r>
              <w:t>Conceptual Understanding difficulties</w:t>
            </w:r>
          </w:p>
          <w:p w:rsidR="001041FD" w:rsidRDefault="001041FD" w:rsidP="00930745"/>
          <w:p w:rsidR="001041FD" w:rsidRDefault="001041FD" w:rsidP="00930745"/>
          <w:p w:rsidR="001041FD" w:rsidRDefault="001041FD" w:rsidP="00930745"/>
          <w:p w:rsidR="001041FD" w:rsidRDefault="001041FD" w:rsidP="00930745"/>
          <w:p w:rsidR="001041FD" w:rsidRDefault="001041FD" w:rsidP="00930745"/>
          <w:p w:rsidR="00682C47" w:rsidRDefault="00682C47" w:rsidP="00930745"/>
          <w:p w:rsidR="00682C47" w:rsidRDefault="00682C47" w:rsidP="00930745"/>
          <w:p w:rsidR="001041FD" w:rsidRDefault="001041FD" w:rsidP="00930745">
            <w:r>
              <w:t>Children with dyslexic tendencies</w:t>
            </w:r>
          </w:p>
          <w:p w:rsidR="00E50323" w:rsidRDefault="00E50323" w:rsidP="00930745"/>
        </w:tc>
        <w:tc>
          <w:tcPr>
            <w:tcW w:w="3487" w:type="dxa"/>
          </w:tcPr>
          <w:p w:rsidR="00E50323" w:rsidRDefault="00930745" w:rsidP="00930745">
            <w:r>
              <w:lastRenderedPageBreak/>
              <w:t>Retrieval questions to be used at the beginning of each lesson and within lessons where appropriate.</w:t>
            </w:r>
          </w:p>
          <w:p w:rsidR="00930745" w:rsidRDefault="00930745" w:rsidP="00930745">
            <w:r>
              <w:t>Pre-teach to understand vocabulary or subject content.</w:t>
            </w:r>
          </w:p>
          <w:p w:rsidR="00DA371D" w:rsidRDefault="00DA371D" w:rsidP="00930745">
            <w:r>
              <w:t>Word banks – children can be involved in selecting the vocab</w:t>
            </w:r>
          </w:p>
          <w:p w:rsidR="00930745" w:rsidRDefault="00930745" w:rsidP="00930745"/>
          <w:p w:rsidR="00930745" w:rsidRDefault="00930745" w:rsidP="00930745">
            <w:r>
              <w:t>Labels with picture cues</w:t>
            </w:r>
            <w:r w:rsidR="00767C69">
              <w:t>, word banks</w:t>
            </w:r>
          </w:p>
          <w:p w:rsidR="00767C69" w:rsidRDefault="00930745" w:rsidP="00930745">
            <w:r>
              <w:t>Scaffolding</w:t>
            </w:r>
          </w:p>
          <w:p w:rsidR="00767C69" w:rsidRDefault="00767C69" w:rsidP="00930745">
            <w:r>
              <w:t>W</w:t>
            </w:r>
            <w:r w:rsidR="00930745">
              <w:t>riting frames</w:t>
            </w:r>
          </w:p>
          <w:p w:rsidR="00767C69" w:rsidRDefault="00767C69" w:rsidP="00930745">
            <w:r>
              <w:t>A</w:t>
            </w:r>
            <w:r w:rsidR="00445CDD">
              <w:t xml:space="preserve">lterative recording method (mind map, video, photographs, poster, adult scribe, journaling technique) </w:t>
            </w:r>
            <w:r>
              <w:t>A</w:t>
            </w:r>
            <w:r w:rsidR="00445CDD">
              <w:t>dult support, peer support (mixed ability pairing supports)</w:t>
            </w:r>
            <w:r>
              <w:t xml:space="preserve"> </w:t>
            </w:r>
          </w:p>
          <w:p w:rsidR="00767C69" w:rsidRDefault="00767C69" w:rsidP="00930745">
            <w:r>
              <w:t>P</w:t>
            </w:r>
            <w:r w:rsidR="00445CDD">
              <w:t>re-teach activities</w:t>
            </w:r>
          </w:p>
          <w:p w:rsidR="00767C69" w:rsidRDefault="00767C69" w:rsidP="00930745">
            <w:r>
              <w:t>C</w:t>
            </w:r>
            <w:r w:rsidR="00445CDD">
              <w:t>licker 7</w:t>
            </w:r>
            <w:r>
              <w:t xml:space="preserve"> access</w:t>
            </w:r>
          </w:p>
          <w:p w:rsidR="00767C69" w:rsidRDefault="00767C69" w:rsidP="00767C69"/>
          <w:p w:rsidR="00767C69" w:rsidRDefault="00682C47" w:rsidP="00767C69">
            <w:r>
              <w:t>Shorter timescales, practical rather than written</w:t>
            </w:r>
          </w:p>
          <w:p w:rsidR="00767C69" w:rsidRDefault="00767C69" w:rsidP="00767C69"/>
          <w:p w:rsidR="00930745" w:rsidRDefault="00767C69" w:rsidP="00767C69">
            <w:r>
              <w:t>Pre-teach opportunities</w:t>
            </w:r>
          </w:p>
          <w:p w:rsidR="00767C69" w:rsidRDefault="00767C69" w:rsidP="00767C69">
            <w:r>
              <w:t>Adaptive teaching – allow small groups for overlearning opportunities</w:t>
            </w:r>
          </w:p>
          <w:p w:rsidR="00767C69" w:rsidRDefault="00DA371D" w:rsidP="00767C69">
            <w:r>
              <w:lastRenderedPageBreak/>
              <w:t>Provide worked examples to use as a model for independent work</w:t>
            </w:r>
          </w:p>
          <w:p w:rsidR="001041FD" w:rsidRDefault="001041FD" w:rsidP="00767C69"/>
          <w:p w:rsidR="00DA371D" w:rsidRDefault="001041FD" w:rsidP="001041FD">
            <w:r>
              <w:t>Coloured overlay</w:t>
            </w:r>
          </w:p>
          <w:p w:rsidR="001041FD" w:rsidRDefault="001041FD" w:rsidP="001041FD">
            <w:r>
              <w:t>Coloured background on screens</w:t>
            </w:r>
          </w:p>
          <w:p w:rsidR="001041FD" w:rsidRPr="001041FD" w:rsidRDefault="001041FD" w:rsidP="001041FD">
            <w:r>
              <w:t>Usual dyslexic support given when reading / writing</w:t>
            </w:r>
          </w:p>
        </w:tc>
        <w:tc>
          <w:tcPr>
            <w:tcW w:w="3487" w:type="dxa"/>
          </w:tcPr>
          <w:p w:rsidR="00E50323" w:rsidRDefault="00930745" w:rsidP="00930745">
            <w:r>
              <w:lastRenderedPageBreak/>
              <w:t>Difficulties using language / expressing themselves</w:t>
            </w:r>
          </w:p>
          <w:p w:rsidR="00930745" w:rsidRDefault="00930745" w:rsidP="00930745"/>
          <w:p w:rsidR="00930745" w:rsidRDefault="00930745" w:rsidP="00930745"/>
          <w:p w:rsidR="00930745" w:rsidRDefault="00930745" w:rsidP="00930745"/>
          <w:p w:rsidR="00930745" w:rsidRDefault="00930745" w:rsidP="00930745"/>
          <w:p w:rsidR="00930745" w:rsidRDefault="00930745" w:rsidP="00930745"/>
          <w:p w:rsidR="00930745" w:rsidRDefault="00930745" w:rsidP="00930745"/>
          <w:p w:rsidR="00930745" w:rsidRDefault="00930745" w:rsidP="00930745"/>
          <w:p w:rsidR="00682C47" w:rsidRDefault="00682C47" w:rsidP="00930745"/>
          <w:p w:rsidR="00682C47" w:rsidRDefault="00682C47" w:rsidP="00930745"/>
          <w:p w:rsidR="00682C47" w:rsidRDefault="00682C47" w:rsidP="00930745"/>
          <w:p w:rsidR="00682C47" w:rsidRDefault="00682C47" w:rsidP="00930745"/>
          <w:p w:rsidR="00682C47" w:rsidRDefault="00930745" w:rsidP="00930745">
            <w:r>
              <w:t>Difficulties with processing language</w:t>
            </w:r>
          </w:p>
          <w:p w:rsidR="00682C47" w:rsidRPr="00682C47" w:rsidRDefault="00682C47" w:rsidP="00682C47"/>
          <w:p w:rsidR="00682C47" w:rsidRPr="00682C47" w:rsidRDefault="00682C47" w:rsidP="00682C47"/>
          <w:p w:rsidR="00682C47" w:rsidRPr="00682C47" w:rsidRDefault="00682C47" w:rsidP="00682C47"/>
          <w:p w:rsidR="00682C47" w:rsidRDefault="00682C47" w:rsidP="00682C47"/>
          <w:p w:rsidR="00682C47" w:rsidRPr="00682C47" w:rsidRDefault="00682C47" w:rsidP="00682C47"/>
          <w:p w:rsidR="00682C47" w:rsidRDefault="00682C47" w:rsidP="00682C47"/>
          <w:p w:rsidR="00930745" w:rsidRPr="00682C47" w:rsidRDefault="00930745" w:rsidP="00682C47"/>
        </w:tc>
        <w:tc>
          <w:tcPr>
            <w:tcW w:w="3487" w:type="dxa"/>
          </w:tcPr>
          <w:p w:rsidR="00E50323" w:rsidRDefault="00930745" w:rsidP="00930745">
            <w:r>
              <w:t>Sentence starters / modelled language.</w:t>
            </w:r>
          </w:p>
          <w:p w:rsidR="00930745" w:rsidRDefault="00930745" w:rsidP="00930745">
            <w:r>
              <w:t>Stem sentences / repetition</w:t>
            </w:r>
          </w:p>
          <w:p w:rsidR="00930745" w:rsidRDefault="00930745" w:rsidP="00930745">
            <w:r>
              <w:t>Partner talk</w:t>
            </w:r>
          </w:p>
          <w:p w:rsidR="00930745" w:rsidRDefault="00930745" w:rsidP="00930745">
            <w:r>
              <w:t>My turn-Your turn</w:t>
            </w:r>
          </w:p>
          <w:p w:rsidR="00930745" w:rsidRDefault="00930745" w:rsidP="00930745">
            <w:r>
              <w:t>Opportunities to present ideas in different ways other than verbal e.g. pictorial, written, diagram</w:t>
            </w:r>
          </w:p>
          <w:p w:rsidR="00930745" w:rsidRDefault="00682C47" w:rsidP="00930745">
            <w:r>
              <w:t>Paired presentation</w:t>
            </w:r>
          </w:p>
          <w:p w:rsidR="00682C47" w:rsidRDefault="00682C47" w:rsidP="00930745">
            <w:r>
              <w:t xml:space="preserve">Different roles in a group </w:t>
            </w:r>
            <w:proofErr w:type="spellStart"/>
            <w:r>
              <w:t>e.g</w:t>
            </w:r>
            <w:proofErr w:type="spellEnd"/>
            <w:r>
              <w:t xml:space="preserve"> presenter, researcher, interviewer, writer</w:t>
            </w:r>
          </w:p>
          <w:p w:rsidR="00682C47" w:rsidRDefault="00682C47" w:rsidP="00930745"/>
          <w:p w:rsidR="00930745" w:rsidRDefault="00930745" w:rsidP="00930745">
            <w:r>
              <w:t>Simplified step by step instructions.</w:t>
            </w:r>
          </w:p>
          <w:p w:rsidR="00930745" w:rsidRDefault="00930745" w:rsidP="00930745">
            <w:r>
              <w:t>Chunking.</w:t>
            </w:r>
          </w:p>
          <w:p w:rsidR="00930745" w:rsidRDefault="00930745" w:rsidP="00930745">
            <w:r>
              <w:t>Pictorial prompts</w:t>
            </w:r>
          </w:p>
          <w:p w:rsidR="001041FD" w:rsidRDefault="001041FD" w:rsidP="00930745">
            <w:r>
              <w:t>Model – do</w:t>
            </w:r>
          </w:p>
          <w:p w:rsidR="001041FD" w:rsidRPr="00930745" w:rsidRDefault="001041FD" w:rsidP="00930745">
            <w:r>
              <w:t>Time to formulate information / answers</w:t>
            </w:r>
          </w:p>
        </w:tc>
      </w:tr>
      <w:tr w:rsidR="00E50323" w:rsidTr="00682C47">
        <w:tc>
          <w:tcPr>
            <w:tcW w:w="6974" w:type="dxa"/>
            <w:gridSpan w:val="2"/>
            <w:shd w:val="clear" w:color="auto" w:fill="70AD47" w:themeFill="accent6"/>
          </w:tcPr>
          <w:p w:rsidR="00E50323" w:rsidRDefault="00E50323" w:rsidP="00E50323">
            <w:pPr>
              <w:jc w:val="center"/>
            </w:pPr>
            <w:bookmarkStart w:id="0" w:name="_GoBack" w:colFirst="0" w:colLast="1"/>
            <w:r>
              <w:t>Physical and Sensory</w:t>
            </w:r>
          </w:p>
        </w:tc>
        <w:tc>
          <w:tcPr>
            <w:tcW w:w="6974" w:type="dxa"/>
            <w:gridSpan w:val="2"/>
            <w:shd w:val="clear" w:color="auto" w:fill="70AD47" w:themeFill="accent6"/>
          </w:tcPr>
          <w:p w:rsidR="00E50323" w:rsidRDefault="00E50323" w:rsidP="00E50323">
            <w:pPr>
              <w:jc w:val="center"/>
            </w:pPr>
            <w:r>
              <w:t>Social Emotional and Mental Health</w:t>
            </w:r>
          </w:p>
        </w:tc>
      </w:tr>
      <w:bookmarkEnd w:id="0"/>
      <w:tr w:rsidR="00E50323" w:rsidTr="00CA7A77"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Subject challenges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Provision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Subject Challenges for SEND</w:t>
            </w:r>
          </w:p>
        </w:tc>
        <w:tc>
          <w:tcPr>
            <w:tcW w:w="3487" w:type="dxa"/>
          </w:tcPr>
          <w:p w:rsidR="00E50323" w:rsidRDefault="00E50323" w:rsidP="00E50323">
            <w:pPr>
              <w:jc w:val="center"/>
            </w:pPr>
            <w:r>
              <w:t>Provision for SEND</w:t>
            </w:r>
          </w:p>
        </w:tc>
      </w:tr>
      <w:tr w:rsidR="00E50323" w:rsidTr="00CA7A77">
        <w:tc>
          <w:tcPr>
            <w:tcW w:w="3487" w:type="dxa"/>
          </w:tcPr>
          <w:p w:rsidR="00E50323" w:rsidRDefault="00DA371D" w:rsidP="00445CDD">
            <w:r>
              <w:t>Children with fine motor difficulties</w:t>
            </w:r>
          </w:p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>
            <w:r>
              <w:t>Children with gross motor difficulties</w:t>
            </w:r>
          </w:p>
          <w:p w:rsidR="00DA371D" w:rsidRDefault="00DA371D" w:rsidP="00445CDD"/>
          <w:p w:rsidR="00DA371D" w:rsidRDefault="00DA371D" w:rsidP="00445CDD"/>
          <w:p w:rsidR="00DA371D" w:rsidRDefault="00DA371D" w:rsidP="00445CDD">
            <w:r>
              <w:t>Children with hearing difficulties</w:t>
            </w:r>
          </w:p>
          <w:p w:rsidR="001041FD" w:rsidRDefault="001041FD" w:rsidP="00445CDD"/>
          <w:p w:rsidR="001041FD" w:rsidRDefault="001041FD" w:rsidP="00445CDD"/>
          <w:p w:rsidR="001041FD" w:rsidRDefault="001041FD" w:rsidP="00445CDD"/>
          <w:p w:rsidR="001041FD" w:rsidRDefault="001041FD" w:rsidP="00445CDD"/>
          <w:p w:rsidR="001041FD" w:rsidRDefault="001041FD" w:rsidP="00445CDD"/>
          <w:p w:rsidR="001041FD" w:rsidRDefault="001041FD" w:rsidP="00445CDD"/>
          <w:p w:rsidR="001041FD" w:rsidRDefault="001041FD" w:rsidP="00445CDD"/>
          <w:p w:rsidR="001041FD" w:rsidRDefault="001041FD" w:rsidP="00445CDD">
            <w:r>
              <w:t>Children with visual difficulties</w:t>
            </w:r>
          </w:p>
        </w:tc>
        <w:tc>
          <w:tcPr>
            <w:tcW w:w="3487" w:type="dxa"/>
          </w:tcPr>
          <w:p w:rsidR="00E50323" w:rsidRDefault="00DA371D" w:rsidP="00445CDD">
            <w:r>
              <w:t xml:space="preserve">Usual supports must be available: pencil grip </w:t>
            </w:r>
          </w:p>
          <w:p w:rsidR="00E50323" w:rsidRDefault="00DA371D" w:rsidP="00445CDD">
            <w:r>
              <w:t>sloping board</w:t>
            </w:r>
          </w:p>
          <w:p w:rsidR="00DA371D" w:rsidRDefault="00DA371D" w:rsidP="00445CDD">
            <w:r>
              <w:t>writing frames</w:t>
            </w:r>
          </w:p>
          <w:p w:rsidR="00DA371D" w:rsidRDefault="00DA371D" w:rsidP="00445CDD">
            <w:r>
              <w:t>scaffolds</w:t>
            </w:r>
          </w:p>
          <w:p w:rsidR="00DA371D" w:rsidRDefault="00DA371D" w:rsidP="00445CDD">
            <w:r>
              <w:t>scribe</w:t>
            </w:r>
          </w:p>
          <w:p w:rsidR="00DA371D" w:rsidRDefault="00DA371D" w:rsidP="00445CDD">
            <w:r>
              <w:t>journaling</w:t>
            </w:r>
          </w:p>
          <w:p w:rsidR="00DA371D" w:rsidRDefault="00DA371D" w:rsidP="00445CDD">
            <w:r>
              <w:t>cut up sentence</w:t>
            </w:r>
          </w:p>
          <w:p w:rsidR="00E50323" w:rsidRDefault="00E50323" w:rsidP="00445CDD"/>
          <w:p w:rsidR="00E50323" w:rsidRDefault="00DA371D" w:rsidP="00445CDD">
            <w:r>
              <w:t>All children must be able to access a planned activity / field trip with their normal support available</w:t>
            </w:r>
          </w:p>
          <w:p w:rsidR="00E50323" w:rsidRDefault="00E50323" w:rsidP="00445CDD">
            <w:r>
              <w:t xml:space="preserve"> </w:t>
            </w:r>
          </w:p>
          <w:p w:rsidR="00E50323" w:rsidRDefault="00DA371D" w:rsidP="00445CDD">
            <w:r>
              <w:t>Seating plan – ensure children are seated where they can hear and see the adult</w:t>
            </w:r>
          </w:p>
          <w:p w:rsidR="001041FD" w:rsidRDefault="001041FD" w:rsidP="00445CDD">
            <w:r>
              <w:t>Picture prompts</w:t>
            </w:r>
          </w:p>
          <w:p w:rsidR="001041FD" w:rsidRDefault="001041FD" w:rsidP="00445CDD">
            <w:r>
              <w:t>Adult check ins</w:t>
            </w:r>
          </w:p>
          <w:p w:rsidR="001041FD" w:rsidRDefault="001041FD" w:rsidP="00445CDD">
            <w:r>
              <w:t>Adult repeat back other children’s answers that may not be heard</w:t>
            </w:r>
          </w:p>
          <w:p w:rsidR="00E50323" w:rsidRDefault="00E50323" w:rsidP="00445CDD"/>
          <w:p w:rsidR="00E50323" w:rsidRDefault="001041FD" w:rsidP="00445CDD">
            <w:r>
              <w:t>Seating plan – can they see the board?</w:t>
            </w:r>
          </w:p>
          <w:p w:rsidR="001041FD" w:rsidRDefault="001041FD" w:rsidP="00445CDD">
            <w:r>
              <w:t>Enlarged resources</w:t>
            </w:r>
          </w:p>
        </w:tc>
        <w:tc>
          <w:tcPr>
            <w:tcW w:w="3487" w:type="dxa"/>
          </w:tcPr>
          <w:p w:rsidR="00E50323" w:rsidRDefault="00445CDD" w:rsidP="00445CDD">
            <w:r>
              <w:t>Children who struggle to maintain attention</w:t>
            </w:r>
          </w:p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>
            <w:r>
              <w:t>Children who have difficulty with transitions and routines</w:t>
            </w:r>
          </w:p>
          <w:p w:rsidR="00DA371D" w:rsidRDefault="00DA371D" w:rsidP="00445CDD"/>
          <w:p w:rsidR="00DA371D" w:rsidRDefault="00DA371D" w:rsidP="00445CDD"/>
          <w:p w:rsidR="00DA371D" w:rsidRDefault="00DA371D" w:rsidP="00445CDD"/>
          <w:p w:rsidR="00DA371D" w:rsidRDefault="00DA371D" w:rsidP="00445CDD"/>
        </w:tc>
        <w:tc>
          <w:tcPr>
            <w:tcW w:w="3487" w:type="dxa"/>
          </w:tcPr>
          <w:p w:rsidR="00E50323" w:rsidRDefault="00445CDD" w:rsidP="00445CDD">
            <w:r>
              <w:t>Fast paced lessons, model and do approach to teaching, use of interactive resources</w:t>
            </w:r>
          </w:p>
          <w:p w:rsidR="00445CDD" w:rsidRDefault="00445CDD" w:rsidP="00445CDD">
            <w:r>
              <w:t>Opportunities to move – give out books, maps etc</w:t>
            </w:r>
          </w:p>
          <w:p w:rsidR="00767C69" w:rsidRDefault="00767C69" w:rsidP="00445CDD">
            <w:r>
              <w:t>Non-verbal reminders</w:t>
            </w:r>
          </w:p>
          <w:p w:rsidR="00DA371D" w:rsidRDefault="00DA371D" w:rsidP="00445CDD">
            <w:r>
              <w:t>Seating plans</w:t>
            </w:r>
          </w:p>
          <w:p w:rsidR="00DA371D" w:rsidRDefault="00DA371D" w:rsidP="00DA371D"/>
          <w:p w:rsidR="00DA371D" w:rsidRDefault="00DA371D" w:rsidP="00DA371D">
            <w:r>
              <w:t>Advance preparation for how the lesson will run</w:t>
            </w:r>
          </w:p>
          <w:p w:rsidR="00DA371D" w:rsidRDefault="00DA371D" w:rsidP="00DA371D">
            <w:r>
              <w:t>Now and next strategy</w:t>
            </w:r>
          </w:p>
          <w:p w:rsidR="00DA371D" w:rsidRPr="00DA371D" w:rsidRDefault="00DA371D" w:rsidP="00DA371D">
            <w:r>
              <w:t>Advance preparation for practical / field work – ensure they are aware of the location and feel supported by a familiar adult</w:t>
            </w:r>
          </w:p>
        </w:tc>
      </w:tr>
    </w:tbl>
    <w:p w:rsidR="00E50323" w:rsidRDefault="00E50323" w:rsidP="001041FD"/>
    <w:sectPr w:rsidR="00E50323" w:rsidSect="00E50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23"/>
    <w:rsid w:val="001041FD"/>
    <w:rsid w:val="00445CDD"/>
    <w:rsid w:val="00673FF7"/>
    <w:rsid w:val="00682C47"/>
    <w:rsid w:val="00767C69"/>
    <w:rsid w:val="00930745"/>
    <w:rsid w:val="00BB0527"/>
    <w:rsid w:val="00DA371D"/>
    <w:rsid w:val="00DB2647"/>
    <w:rsid w:val="00E50323"/>
    <w:rsid w:val="00E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0AF2"/>
  <w15:chartTrackingRefBased/>
  <w15:docId w15:val="{CE203E8A-580C-44FE-86A9-D1836B9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Cook</dc:creator>
  <cp:keywords/>
  <dc:description/>
  <cp:lastModifiedBy>Rebecca Jackson</cp:lastModifiedBy>
  <cp:revision>2</cp:revision>
  <dcterms:created xsi:type="dcterms:W3CDTF">2023-04-25T15:32:00Z</dcterms:created>
  <dcterms:modified xsi:type="dcterms:W3CDTF">2023-04-25T15:32:00Z</dcterms:modified>
</cp:coreProperties>
</file>